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7B" w:rsidRPr="007706D4" w:rsidRDefault="006B027B" w:rsidP="003519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>ТОМСКАЯ ОБЛАСТЬ</w:t>
      </w:r>
    </w:p>
    <w:p w:rsidR="006B027B" w:rsidRPr="007706D4" w:rsidRDefault="006B027B" w:rsidP="006B02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>КАРГАСОКСКИЙ РАЙОН</w:t>
      </w:r>
    </w:p>
    <w:p w:rsidR="006B027B" w:rsidRPr="007706D4" w:rsidRDefault="006B027B" w:rsidP="006B02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>СОВЕТ СОСНОВСКОГО СЕЛЬСКОГО ПОСЕЛЕНИЯ</w:t>
      </w:r>
    </w:p>
    <w:p w:rsidR="006B027B" w:rsidRPr="007706D4" w:rsidRDefault="006B027B" w:rsidP="006B02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027B" w:rsidRPr="007706D4" w:rsidRDefault="006B027B" w:rsidP="003519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 xml:space="preserve">РЕШЕНИЕ </w:t>
      </w:r>
    </w:p>
    <w:p w:rsidR="006B027B" w:rsidRPr="007706D4" w:rsidRDefault="006B027B" w:rsidP="006B02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027B" w:rsidRPr="007706D4" w:rsidRDefault="006B027B" w:rsidP="006B02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027B" w:rsidRPr="007706D4" w:rsidRDefault="003E7E53" w:rsidP="006B02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>27</w:t>
      </w:r>
      <w:r w:rsidR="006B027B" w:rsidRPr="007706D4">
        <w:rPr>
          <w:rFonts w:ascii="Arial" w:hAnsi="Arial" w:cs="Arial"/>
          <w:sz w:val="24"/>
          <w:szCs w:val="24"/>
        </w:rPr>
        <w:t>.12.2018                                                                                                          №</w:t>
      </w:r>
      <w:r w:rsidR="00351959" w:rsidRPr="007706D4">
        <w:rPr>
          <w:rFonts w:ascii="Arial" w:hAnsi="Arial" w:cs="Arial"/>
          <w:sz w:val="24"/>
          <w:szCs w:val="24"/>
        </w:rPr>
        <w:t xml:space="preserve"> 47</w:t>
      </w:r>
    </w:p>
    <w:p w:rsidR="006B027B" w:rsidRPr="007706D4" w:rsidRDefault="006B027B" w:rsidP="006B027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706D4">
        <w:rPr>
          <w:rFonts w:ascii="Arial" w:hAnsi="Arial" w:cs="Arial"/>
          <w:sz w:val="24"/>
          <w:szCs w:val="24"/>
        </w:rPr>
        <w:t>с</w:t>
      </w:r>
      <w:proofErr w:type="gramEnd"/>
      <w:r w:rsidRPr="007706D4">
        <w:rPr>
          <w:rFonts w:ascii="Arial" w:hAnsi="Arial" w:cs="Arial"/>
          <w:sz w:val="24"/>
          <w:szCs w:val="24"/>
        </w:rPr>
        <w:t>. Сосновка</w:t>
      </w:r>
    </w:p>
    <w:p w:rsidR="006B027B" w:rsidRPr="007706D4" w:rsidRDefault="006B027B" w:rsidP="006B02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27B" w:rsidRPr="007706D4" w:rsidRDefault="006B027B" w:rsidP="006B02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27B" w:rsidRPr="007706D4" w:rsidRDefault="006B027B" w:rsidP="006B02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</w:p>
    <w:p w:rsidR="006B027B" w:rsidRPr="007706D4" w:rsidRDefault="006B027B" w:rsidP="006B02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 xml:space="preserve">Сосновского  сельского поселения </w:t>
      </w:r>
    </w:p>
    <w:p w:rsidR="006B027B" w:rsidRPr="007706D4" w:rsidRDefault="006B027B" w:rsidP="006B02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 xml:space="preserve">от 28.11.2014 №75 «О налоге на имущество </w:t>
      </w:r>
    </w:p>
    <w:p w:rsidR="006B027B" w:rsidRPr="007706D4" w:rsidRDefault="006B027B" w:rsidP="006B02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>физических лиц»</w:t>
      </w:r>
    </w:p>
    <w:p w:rsidR="006B027B" w:rsidRPr="007706D4" w:rsidRDefault="006B027B" w:rsidP="006B02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27B" w:rsidRPr="007706D4" w:rsidRDefault="00B400AB" w:rsidP="006B02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>В соответствии с Налоговым кодексом Российской Федерации</w:t>
      </w:r>
      <w:r w:rsidR="006B027B" w:rsidRPr="007706D4">
        <w:rPr>
          <w:rFonts w:ascii="Arial" w:hAnsi="Arial" w:cs="Arial"/>
          <w:sz w:val="24"/>
          <w:szCs w:val="24"/>
        </w:rPr>
        <w:t>,</w:t>
      </w:r>
    </w:p>
    <w:p w:rsidR="006B027B" w:rsidRPr="007706D4" w:rsidRDefault="006B027B" w:rsidP="006B02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27B" w:rsidRPr="007706D4" w:rsidRDefault="006B027B" w:rsidP="006B02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>СОВЕТ СОСНОВСКОГО СЕЛЬСКОГО ПОСЕЛЕНИЯ РЕШИЛ:</w:t>
      </w:r>
    </w:p>
    <w:p w:rsidR="006B027B" w:rsidRPr="007706D4" w:rsidRDefault="006B027B" w:rsidP="006B02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27B" w:rsidRPr="007706D4" w:rsidRDefault="006B027B" w:rsidP="006B027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>Внести в решение Совета Сосновского сельского поселения от 28.11.2014  №75 «О налоге на имущество физических лиц» следующие изменения:</w:t>
      </w:r>
    </w:p>
    <w:p w:rsidR="006B027B" w:rsidRPr="007706D4" w:rsidRDefault="006B027B" w:rsidP="006B027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>пункт 4 изложить в новой редакции: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B027B" w:rsidRPr="007706D4" w:rsidTr="00C1768A">
        <w:tc>
          <w:tcPr>
            <w:tcW w:w="4785" w:type="dxa"/>
          </w:tcPr>
          <w:p w:rsidR="006B027B" w:rsidRPr="007706D4" w:rsidRDefault="006B027B" w:rsidP="00C1768A">
            <w:pPr>
              <w:rPr>
                <w:rFonts w:ascii="Arial" w:hAnsi="Arial" w:cs="Arial"/>
                <w:sz w:val="24"/>
                <w:szCs w:val="24"/>
              </w:rPr>
            </w:pPr>
            <w:r w:rsidRPr="007706D4"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</w:tcPr>
          <w:p w:rsidR="006B027B" w:rsidRPr="007706D4" w:rsidRDefault="006B027B" w:rsidP="00C1768A">
            <w:pPr>
              <w:rPr>
                <w:rFonts w:ascii="Arial" w:hAnsi="Arial" w:cs="Arial"/>
                <w:sz w:val="24"/>
                <w:szCs w:val="24"/>
              </w:rPr>
            </w:pPr>
            <w:r w:rsidRPr="007706D4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6B027B" w:rsidRPr="007706D4" w:rsidTr="00C1768A">
        <w:trPr>
          <w:trHeight w:val="230"/>
        </w:trPr>
        <w:tc>
          <w:tcPr>
            <w:tcW w:w="4785" w:type="dxa"/>
            <w:tcBorders>
              <w:bottom w:val="single" w:sz="4" w:space="0" w:color="auto"/>
            </w:tcBorders>
          </w:tcPr>
          <w:p w:rsidR="006B027B" w:rsidRPr="007706D4" w:rsidRDefault="006B027B" w:rsidP="00C1768A">
            <w:pPr>
              <w:rPr>
                <w:rFonts w:ascii="Arial" w:hAnsi="Arial" w:cs="Arial"/>
                <w:sz w:val="24"/>
                <w:szCs w:val="24"/>
              </w:rPr>
            </w:pPr>
            <w:r w:rsidRPr="007706D4">
              <w:rPr>
                <w:rFonts w:ascii="Arial" w:hAnsi="Arial" w:cs="Arial"/>
                <w:sz w:val="24"/>
                <w:szCs w:val="24"/>
              </w:rPr>
              <w:t>До 300 000 рублей  включительно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B027B" w:rsidRPr="007706D4" w:rsidRDefault="006B027B" w:rsidP="00C1768A">
            <w:pPr>
              <w:rPr>
                <w:rFonts w:ascii="Arial" w:hAnsi="Arial" w:cs="Arial"/>
                <w:sz w:val="24"/>
                <w:szCs w:val="24"/>
              </w:rPr>
            </w:pPr>
            <w:r w:rsidRPr="007706D4">
              <w:rPr>
                <w:rFonts w:ascii="Arial" w:hAnsi="Arial" w:cs="Arial"/>
                <w:sz w:val="24"/>
                <w:szCs w:val="24"/>
              </w:rPr>
              <w:t>0,1 процента</w:t>
            </w:r>
          </w:p>
        </w:tc>
      </w:tr>
      <w:tr w:rsidR="006B027B" w:rsidRPr="007706D4" w:rsidTr="00C1768A">
        <w:trPr>
          <w:trHeight w:val="184"/>
        </w:trPr>
        <w:tc>
          <w:tcPr>
            <w:tcW w:w="4785" w:type="dxa"/>
            <w:tcBorders>
              <w:top w:val="single" w:sz="4" w:space="0" w:color="auto"/>
            </w:tcBorders>
          </w:tcPr>
          <w:p w:rsidR="006B027B" w:rsidRPr="007706D4" w:rsidRDefault="006B027B" w:rsidP="00C1768A">
            <w:pPr>
              <w:tabs>
                <w:tab w:val="left" w:pos="3654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06D4">
              <w:rPr>
                <w:rFonts w:ascii="Arial" w:eastAsia="Calibri" w:hAnsi="Arial" w:cs="Arial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B027B" w:rsidRPr="007706D4" w:rsidRDefault="006B027B" w:rsidP="00C1768A">
            <w:pPr>
              <w:tabs>
                <w:tab w:val="left" w:pos="3654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06D4">
              <w:rPr>
                <w:rFonts w:ascii="Arial" w:eastAsia="Calibri" w:hAnsi="Arial" w:cs="Arial"/>
                <w:sz w:val="24"/>
                <w:szCs w:val="24"/>
              </w:rPr>
              <w:t xml:space="preserve">0,3 процента </w:t>
            </w:r>
          </w:p>
        </w:tc>
      </w:tr>
      <w:tr w:rsidR="006B027B" w:rsidRPr="007706D4" w:rsidTr="00C1768A">
        <w:trPr>
          <w:trHeight w:val="184"/>
        </w:trPr>
        <w:tc>
          <w:tcPr>
            <w:tcW w:w="4785" w:type="dxa"/>
            <w:tcBorders>
              <w:top w:val="single" w:sz="4" w:space="0" w:color="auto"/>
            </w:tcBorders>
          </w:tcPr>
          <w:p w:rsidR="006B027B" w:rsidRPr="007706D4" w:rsidRDefault="006B027B" w:rsidP="00C1768A">
            <w:pPr>
              <w:tabs>
                <w:tab w:val="left" w:pos="3654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06D4">
              <w:rPr>
                <w:rFonts w:ascii="Arial" w:eastAsia="Calibri" w:hAnsi="Arial" w:cs="Arial"/>
                <w:sz w:val="24"/>
                <w:szCs w:val="24"/>
              </w:rPr>
              <w:t>Свыше 500 000 рублей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B027B" w:rsidRPr="007706D4" w:rsidRDefault="006B027B" w:rsidP="00C1768A">
            <w:pPr>
              <w:tabs>
                <w:tab w:val="left" w:pos="3654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06D4">
              <w:rPr>
                <w:rFonts w:ascii="Arial" w:eastAsia="Calibri" w:hAnsi="Arial" w:cs="Arial"/>
                <w:sz w:val="24"/>
                <w:szCs w:val="24"/>
              </w:rPr>
              <w:t>0,5 процент</w:t>
            </w:r>
            <w:r w:rsidR="00135195" w:rsidRPr="007706D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7706D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4449D7" w:rsidRPr="007706D4" w:rsidRDefault="004449D7" w:rsidP="004449D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7706D4">
        <w:rPr>
          <w:sz w:val="24"/>
          <w:szCs w:val="24"/>
        </w:rPr>
        <w:t>Настоящее решение подлежит официальному опубликованию в установленном порядке.</w:t>
      </w:r>
    </w:p>
    <w:p w:rsidR="004449D7" w:rsidRPr="007706D4" w:rsidRDefault="004449D7" w:rsidP="004449D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7706D4">
        <w:rPr>
          <w:sz w:val="24"/>
          <w:szCs w:val="24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 с 1 января 2019 года.</w:t>
      </w:r>
    </w:p>
    <w:p w:rsidR="006B027B" w:rsidRPr="007706D4" w:rsidRDefault="006B027B" w:rsidP="00351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27B" w:rsidRPr="007706D4" w:rsidRDefault="006B027B" w:rsidP="006B02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6B027B" w:rsidRPr="007706D4" w:rsidRDefault="006B027B" w:rsidP="006B02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 xml:space="preserve">Председатель Совета, </w:t>
      </w:r>
    </w:p>
    <w:p w:rsidR="006B027B" w:rsidRPr="007706D4" w:rsidRDefault="006B027B" w:rsidP="006B02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>Глава Сосновского сельского поселения                                                 А.М. Деев</w:t>
      </w:r>
    </w:p>
    <w:p w:rsidR="006B027B" w:rsidRPr="007706D4" w:rsidRDefault="006B027B" w:rsidP="006B02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06D4">
        <w:rPr>
          <w:rFonts w:ascii="Arial" w:hAnsi="Arial" w:cs="Arial"/>
          <w:sz w:val="24"/>
          <w:szCs w:val="24"/>
        </w:rPr>
        <w:tab/>
      </w:r>
      <w:r w:rsidRPr="007706D4">
        <w:rPr>
          <w:rFonts w:ascii="Arial" w:hAnsi="Arial" w:cs="Arial"/>
          <w:sz w:val="24"/>
          <w:szCs w:val="24"/>
        </w:rPr>
        <w:tab/>
      </w:r>
      <w:r w:rsidRPr="007706D4">
        <w:rPr>
          <w:rFonts w:ascii="Arial" w:hAnsi="Arial" w:cs="Arial"/>
          <w:sz w:val="24"/>
          <w:szCs w:val="24"/>
        </w:rPr>
        <w:tab/>
      </w:r>
      <w:r w:rsidRPr="007706D4">
        <w:rPr>
          <w:rFonts w:ascii="Arial" w:hAnsi="Arial" w:cs="Arial"/>
          <w:sz w:val="24"/>
          <w:szCs w:val="24"/>
        </w:rPr>
        <w:tab/>
      </w:r>
      <w:r w:rsidRPr="007706D4">
        <w:rPr>
          <w:rFonts w:ascii="Arial" w:hAnsi="Arial" w:cs="Arial"/>
          <w:sz w:val="24"/>
          <w:szCs w:val="24"/>
        </w:rPr>
        <w:tab/>
      </w:r>
      <w:r w:rsidRPr="007706D4">
        <w:rPr>
          <w:rFonts w:ascii="Arial" w:hAnsi="Arial" w:cs="Arial"/>
          <w:sz w:val="24"/>
          <w:szCs w:val="24"/>
        </w:rPr>
        <w:tab/>
      </w:r>
      <w:r w:rsidRPr="007706D4">
        <w:rPr>
          <w:rFonts w:ascii="Arial" w:hAnsi="Arial" w:cs="Arial"/>
          <w:sz w:val="24"/>
          <w:szCs w:val="24"/>
        </w:rPr>
        <w:tab/>
      </w:r>
      <w:r w:rsidRPr="007706D4">
        <w:rPr>
          <w:rFonts w:ascii="Arial" w:hAnsi="Arial" w:cs="Arial"/>
          <w:sz w:val="24"/>
          <w:szCs w:val="24"/>
        </w:rPr>
        <w:tab/>
      </w:r>
    </w:p>
    <w:p w:rsidR="006B027B" w:rsidRPr="007706D4" w:rsidRDefault="006B027B" w:rsidP="006B027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B30FF" w:rsidRPr="007706D4" w:rsidRDefault="005B30FF">
      <w:pPr>
        <w:rPr>
          <w:rFonts w:ascii="Arial" w:hAnsi="Arial" w:cs="Arial"/>
        </w:rPr>
      </w:pPr>
    </w:p>
    <w:sectPr w:rsidR="005B30FF" w:rsidRPr="007706D4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1C03"/>
    <w:multiLevelType w:val="hybridMultilevel"/>
    <w:tmpl w:val="09AE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27B"/>
    <w:rsid w:val="0009345F"/>
    <w:rsid w:val="000E1D8B"/>
    <w:rsid w:val="00135195"/>
    <w:rsid w:val="00351959"/>
    <w:rsid w:val="003E7E53"/>
    <w:rsid w:val="004449D7"/>
    <w:rsid w:val="005B30FF"/>
    <w:rsid w:val="006B027B"/>
    <w:rsid w:val="007706D4"/>
    <w:rsid w:val="00827F6A"/>
    <w:rsid w:val="00B400AB"/>
    <w:rsid w:val="00E85145"/>
    <w:rsid w:val="00F57345"/>
    <w:rsid w:val="00F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7B"/>
    <w:pPr>
      <w:ind w:left="720"/>
      <w:contextualSpacing/>
    </w:pPr>
  </w:style>
  <w:style w:type="table" w:styleId="a4">
    <w:name w:val="Table Grid"/>
    <w:basedOn w:val="a1"/>
    <w:uiPriority w:val="59"/>
    <w:rsid w:val="006B0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449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49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2019-01-09T03:06:00Z</cp:lastPrinted>
  <dcterms:created xsi:type="dcterms:W3CDTF">2018-12-12T06:54:00Z</dcterms:created>
  <dcterms:modified xsi:type="dcterms:W3CDTF">2019-01-09T03:06:00Z</dcterms:modified>
</cp:coreProperties>
</file>