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77" w:rsidRDefault="00DA6277" w:rsidP="00DA6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DA6277" w:rsidRDefault="00DA6277" w:rsidP="00DA6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 РАЙОН</w:t>
      </w:r>
    </w:p>
    <w:p w:rsidR="00DA6277" w:rsidRDefault="00DA6277" w:rsidP="00DA6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«АДМИНИСТРАЦИЯ СОСНОВСКОГО СЕЛЬСКОГО ПОСЕЛЕНИЯ»</w:t>
      </w:r>
    </w:p>
    <w:p w:rsidR="00DA6277" w:rsidRDefault="00DA6277" w:rsidP="00DA6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A6277" w:rsidRPr="003C01EF" w:rsidRDefault="00DA6277" w:rsidP="00DA6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77" w:rsidRPr="003C01EF" w:rsidRDefault="00DA6277" w:rsidP="00DA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28.02.2014</w:t>
      </w:r>
      <w:r w:rsidRPr="003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13</w:t>
      </w: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1EF">
        <w:rPr>
          <w:rFonts w:ascii="Times New Roman" w:hAnsi="Times New Roman" w:cs="Times New Roman"/>
          <w:sz w:val="24"/>
          <w:szCs w:val="24"/>
        </w:rPr>
        <w:t xml:space="preserve">Об утверждении графика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объектов коммунальной сферы</w:t>
      </w: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3C01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01EF">
        <w:rPr>
          <w:rFonts w:ascii="Times New Roman" w:hAnsi="Times New Roman" w:cs="Times New Roman"/>
          <w:sz w:val="24"/>
          <w:szCs w:val="24"/>
        </w:rPr>
        <w:t>В целях реализации плана действий по привлечению в жилищно-коммунальное</w:t>
      </w: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1EF">
        <w:rPr>
          <w:rFonts w:ascii="Times New Roman" w:hAnsi="Times New Roman" w:cs="Times New Roman"/>
          <w:sz w:val="24"/>
          <w:szCs w:val="24"/>
        </w:rPr>
        <w:t>хозяйство частных инвестиций, утвержденного распоряжением Правительства Российской</w:t>
      </w: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1EF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>дерации от 22.08.2011 №1493-р «</w:t>
      </w:r>
      <w:r w:rsidRPr="003C01EF">
        <w:rPr>
          <w:rFonts w:ascii="Times New Roman" w:hAnsi="Times New Roman" w:cs="Times New Roman"/>
          <w:sz w:val="24"/>
          <w:szCs w:val="24"/>
        </w:rPr>
        <w:t>О плане действий по привлечению инвестиций в ЖКХ», в соответствии с Перечнем Поручений Президента Российской Федерации по итогам заседания Государственного совета Российской Федерации от 31.05.2013 года в соответствии с Федеральным законом от 06.10.2003 N131- ФЗ "Об общих принципах организации местного самоуправления в Российской Федерации»,</w:t>
      </w: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1EF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DA6277" w:rsidRPr="003C01EF" w:rsidRDefault="00DA6277" w:rsidP="00D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77" w:rsidRPr="00DA6277" w:rsidRDefault="00DA6277" w:rsidP="00DA62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77">
        <w:rPr>
          <w:rFonts w:ascii="Times New Roman" w:hAnsi="Times New Roman" w:cs="Times New Roman"/>
          <w:sz w:val="24"/>
          <w:szCs w:val="24"/>
        </w:rPr>
        <w:t>Утвердить график оформления в собственность объектов коммунальной сферы, согласно приложению.</w:t>
      </w:r>
    </w:p>
    <w:p w:rsidR="00DA6277" w:rsidRPr="00DA6277" w:rsidRDefault="00DA6277" w:rsidP="00DA627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6277">
        <w:rPr>
          <w:sz w:val="24"/>
          <w:szCs w:val="24"/>
        </w:rPr>
        <w:t>Разместить настоящее постановление на официальном сайте Сосновского сельского поселения  в сети  Интернет.</w:t>
      </w:r>
    </w:p>
    <w:p w:rsidR="00DA6277" w:rsidRPr="00DA6277" w:rsidRDefault="00DA6277" w:rsidP="00DA627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DA6277">
        <w:rPr>
          <w:rFonts w:ascii="Times New Roman" w:hAnsi="Times New Roman" w:cs="Times New Roman"/>
          <w:sz w:val="24"/>
          <w:szCs w:val="24"/>
        </w:rPr>
        <w:t>Контроль за  исполнением настоящего  постановления оставляю за собой.</w:t>
      </w: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Б.Л.Гришаев</w:t>
      </w: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6277" w:rsidRDefault="00DA6277" w:rsidP="00DA62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Сосновского</w:t>
      </w:r>
    </w:p>
    <w:p w:rsidR="00DA6277" w:rsidRDefault="00DA6277" w:rsidP="00DA62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A6277" w:rsidRDefault="00DA6277" w:rsidP="00DA62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13 от 28.02.2014</w:t>
      </w:r>
    </w:p>
    <w:p w:rsidR="00DA6277" w:rsidRDefault="00DA6277" w:rsidP="00DA62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DA6277" w:rsidRDefault="00DA6277" w:rsidP="00DA62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в собственность объектов коммунальной сферы</w:t>
      </w:r>
    </w:p>
    <w:p w:rsidR="00DA6277" w:rsidRDefault="00DA6277" w:rsidP="00DA62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DA6277" w:rsidRDefault="00DA6277" w:rsidP="00DA62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DA6277" w:rsidTr="00DA6277">
        <w:tc>
          <w:tcPr>
            <w:tcW w:w="675" w:type="dxa"/>
          </w:tcPr>
          <w:p w:rsidR="00DA6277" w:rsidRDefault="00DA6277" w:rsidP="00DA6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DA6277" w:rsidRDefault="00DA6277" w:rsidP="00DA6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91" w:type="dxa"/>
          </w:tcPr>
          <w:p w:rsidR="00DA6277" w:rsidRDefault="00DA6277" w:rsidP="00DA6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сроки оформления</w:t>
            </w:r>
          </w:p>
        </w:tc>
      </w:tr>
      <w:tr w:rsidR="00DA6277" w:rsidTr="00DA6277">
        <w:tc>
          <w:tcPr>
            <w:tcW w:w="675" w:type="dxa"/>
          </w:tcPr>
          <w:p w:rsidR="00DA6277" w:rsidRDefault="00DA6277" w:rsidP="00DA6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DA6277" w:rsidRPr="003C01EF" w:rsidRDefault="00DA6277" w:rsidP="00DA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EF"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  <w:p w:rsidR="00DA6277" w:rsidRDefault="00DA6277" w:rsidP="00DA62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котельная -1, тепловые сети</w:t>
            </w:r>
            <w:r w:rsidRPr="003C0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A6277" w:rsidRDefault="00DA6277" w:rsidP="00DA6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</w:tr>
      <w:tr w:rsidR="00DA6277" w:rsidTr="00DA6277">
        <w:tc>
          <w:tcPr>
            <w:tcW w:w="675" w:type="dxa"/>
          </w:tcPr>
          <w:p w:rsidR="00DA6277" w:rsidRDefault="00DA6277" w:rsidP="00DA6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DA6277" w:rsidRDefault="00DA6277" w:rsidP="00DA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  <w:p w:rsidR="00DA6277" w:rsidRDefault="00DA6277" w:rsidP="00DA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дизельной электростанции -1;</w:t>
            </w:r>
          </w:p>
          <w:p w:rsidR="00DA6277" w:rsidRDefault="00DA6277" w:rsidP="00DA62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F">
              <w:rPr>
                <w:rFonts w:ascii="Times New Roman" w:hAnsi="Times New Roman" w:cs="Times New Roman"/>
                <w:sz w:val="24"/>
                <w:szCs w:val="24"/>
              </w:rPr>
              <w:t>Электросети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A6277" w:rsidRDefault="00DA6277" w:rsidP="00DA6277">
            <w:pPr>
              <w:jc w:val="center"/>
            </w:pPr>
            <w:r w:rsidRPr="008B417D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</w:tr>
      <w:tr w:rsidR="00DA6277" w:rsidTr="00DA6277">
        <w:tc>
          <w:tcPr>
            <w:tcW w:w="675" w:type="dxa"/>
          </w:tcPr>
          <w:p w:rsidR="00DA6277" w:rsidRDefault="00DA6277" w:rsidP="00DA62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DA6277" w:rsidRDefault="00DA6277" w:rsidP="0080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  <w:p w:rsidR="00DA6277" w:rsidRDefault="00DA6277" w:rsidP="0080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– 5,6 км.</w:t>
            </w:r>
          </w:p>
          <w:p w:rsidR="00DA6277" w:rsidRDefault="00DA6277" w:rsidP="0080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водонапорные башни – 2.</w:t>
            </w:r>
          </w:p>
          <w:p w:rsidR="00DA6277" w:rsidRDefault="00DA6277" w:rsidP="0080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артезианские скважины – 2.</w:t>
            </w:r>
          </w:p>
        </w:tc>
        <w:tc>
          <w:tcPr>
            <w:tcW w:w="3191" w:type="dxa"/>
          </w:tcPr>
          <w:p w:rsidR="00DA6277" w:rsidRDefault="00DA6277" w:rsidP="00DA6277">
            <w:pPr>
              <w:jc w:val="center"/>
            </w:pPr>
            <w:r w:rsidRPr="008B417D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</w:tr>
    </w:tbl>
    <w:p w:rsidR="00DA6277" w:rsidRPr="003C01EF" w:rsidRDefault="00DA6277" w:rsidP="00DA62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Pr="003C01EF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A6277" w:rsidRDefault="00DA6277" w:rsidP="00DA627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EEC"/>
    <w:multiLevelType w:val="hybridMultilevel"/>
    <w:tmpl w:val="C3C4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77"/>
    <w:rsid w:val="003251CF"/>
    <w:rsid w:val="0082166F"/>
    <w:rsid w:val="00935CA4"/>
    <w:rsid w:val="00BE7633"/>
    <w:rsid w:val="00DA6277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No Spacing"/>
    <w:uiPriority w:val="1"/>
    <w:qFormat/>
    <w:rsid w:val="00DA62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A6277"/>
    <w:pPr>
      <w:ind w:left="720"/>
      <w:contextualSpacing/>
    </w:pPr>
  </w:style>
  <w:style w:type="table" w:styleId="a6">
    <w:name w:val="Table Grid"/>
    <w:basedOn w:val="a1"/>
    <w:uiPriority w:val="59"/>
    <w:rsid w:val="00DA62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27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2014-03-03T08:33:00Z</dcterms:created>
  <dcterms:modified xsi:type="dcterms:W3CDTF">2014-03-03T08:45:00Z</dcterms:modified>
</cp:coreProperties>
</file>